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54A1A" w14:textId="5035F010" w:rsidR="00772CA9" w:rsidRPr="00772CA9" w:rsidRDefault="6213A7F7" w:rsidP="5E45973D">
      <w:pPr>
        <w:pStyle w:val="Header"/>
        <w:rPr>
          <w:rFonts w:cs="Arial"/>
          <w:sz w:val="24"/>
          <w:szCs w:val="24"/>
        </w:rPr>
      </w:pPr>
      <w:r w:rsidRPr="5E45973D">
        <w:rPr>
          <w:rFonts w:cs="Arial"/>
          <w:sz w:val="24"/>
          <w:szCs w:val="24"/>
        </w:rPr>
        <w:t xml:space="preserve">3GPP TSG-RAN WG3 Meeting #130 </w:t>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Pr="5E45973D">
        <w:rPr>
          <w:rFonts w:cs="Arial"/>
          <w:sz w:val="24"/>
          <w:szCs w:val="24"/>
        </w:rPr>
        <w:t xml:space="preserve"> R3-25</w:t>
      </w:r>
      <w:r w:rsidR="42D7AFAE" w:rsidRPr="5E45973D">
        <w:rPr>
          <w:rFonts w:cs="Arial"/>
          <w:sz w:val="24"/>
          <w:szCs w:val="24"/>
        </w:rPr>
        <w:t>8190</w:t>
      </w:r>
    </w:p>
    <w:p w14:paraId="3ABD6894" w14:textId="50288928" w:rsidR="002E2AA3" w:rsidRDefault="00772CA9" w:rsidP="00772CA9">
      <w:pPr>
        <w:pStyle w:val="Header"/>
        <w:rPr>
          <w:rFonts w:cs="Arial"/>
          <w:bCs/>
          <w:sz w:val="24"/>
          <w:lang w:eastAsia="ja-JP"/>
        </w:rPr>
      </w:pPr>
      <w:r w:rsidRPr="00772CA9">
        <w:rPr>
          <w:rFonts w:cs="Arial"/>
          <w:bCs/>
          <w:sz w:val="24"/>
        </w:rPr>
        <w:t>Dallas, US, 17 – 21 November 2025</w:t>
      </w:r>
    </w:p>
    <w:p w14:paraId="0F61CAE3" w14:textId="77777777" w:rsidR="002E2AA3" w:rsidRDefault="002E2AA3">
      <w:pPr>
        <w:pStyle w:val="Header"/>
        <w:rPr>
          <w:rFonts w:cs="Arial"/>
          <w:bCs/>
          <w:sz w:val="24"/>
          <w:lang w:eastAsia="ja-JP"/>
        </w:rPr>
      </w:pPr>
    </w:p>
    <w:p w14:paraId="35B12721" w14:textId="3E85DF6E" w:rsidR="002E2AA3" w:rsidRDefault="003C140B">
      <w:pPr>
        <w:pStyle w:val="a"/>
        <w:ind w:left="1985" w:hanging="1985"/>
        <w:rPr>
          <w:lang w:eastAsia="ja-JP"/>
        </w:rPr>
      </w:pPr>
      <w:r>
        <w:t>Title:</w:t>
      </w:r>
      <w:r>
        <w:tab/>
        <w:t xml:space="preserve">AI/ML </w:t>
      </w:r>
      <w:r w:rsidR="00772CA9">
        <w:t>U</w:t>
      </w:r>
      <w:r>
        <w:t xml:space="preserve">se </w:t>
      </w:r>
      <w:r w:rsidR="00772CA9">
        <w:t>C</w:t>
      </w:r>
      <w:r>
        <w:t>ases for 6G RAN</w:t>
      </w:r>
    </w:p>
    <w:p w14:paraId="6836ED76" w14:textId="2C06D1EA" w:rsidR="002E2AA3" w:rsidRDefault="003C140B">
      <w:pPr>
        <w:pStyle w:val="a"/>
        <w:rPr>
          <w:lang w:eastAsia="ja-JP"/>
        </w:rPr>
      </w:pPr>
      <w:r>
        <w:t>Agenda Item:</w:t>
      </w:r>
      <w:r>
        <w:tab/>
      </w:r>
      <w:r>
        <w:rPr>
          <w:lang w:eastAsia="zh-CN"/>
        </w:rPr>
        <w:t>10.5.1</w:t>
      </w:r>
    </w:p>
    <w:p w14:paraId="1E40A4DB" w14:textId="0B0E2AAA" w:rsidR="002E2AA3" w:rsidRDefault="003C140B">
      <w:pPr>
        <w:pStyle w:val="a"/>
        <w:rPr>
          <w:lang w:eastAsia="ja-JP"/>
        </w:rPr>
      </w:pPr>
      <w:r>
        <w:t>Source:</w:t>
      </w:r>
      <w:r>
        <w:tab/>
      </w:r>
      <w:r w:rsidR="00772CA9">
        <w:t>Tejas Networks Limited</w:t>
      </w:r>
    </w:p>
    <w:p w14:paraId="310128FF" w14:textId="77777777" w:rsidR="002E2AA3" w:rsidRDefault="003C140B">
      <w:pPr>
        <w:pStyle w:val="a"/>
        <w:rPr>
          <w:lang w:eastAsia="ja-JP"/>
        </w:rPr>
      </w:pPr>
      <w:r>
        <w:t>Document for:</w:t>
      </w:r>
      <w:r>
        <w:tab/>
        <w:t>Discussion and decision</w:t>
      </w:r>
    </w:p>
    <w:p w14:paraId="148E8466" w14:textId="77777777" w:rsidR="002E2AA3" w:rsidRDefault="003C140B">
      <w:pPr>
        <w:pStyle w:val="Heading1"/>
        <w:rPr>
          <w:rFonts w:cs="Arial"/>
        </w:rPr>
      </w:pPr>
      <w:r>
        <w:rPr>
          <w:rFonts w:cs="Arial"/>
        </w:rPr>
        <w:t>1</w:t>
      </w:r>
      <w:r>
        <w:rPr>
          <w:rFonts w:cs="Arial"/>
        </w:rPr>
        <w:tab/>
        <w:t>Introduction</w:t>
      </w:r>
    </w:p>
    <w:p w14:paraId="15924BB1" w14:textId="60EB9BFE" w:rsidR="00772CA9" w:rsidRPr="00772CA9" w:rsidRDefault="00772CA9">
      <w:pPr>
        <w:spacing w:after="120"/>
        <w:ind w:leftChars="213" w:left="426"/>
        <w:rPr>
          <w:lang w:eastAsia="zh-CN"/>
        </w:rPr>
      </w:pPr>
      <w:bookmarkStart w:id="0" w:name="_Hlk48630882"/>
      <w:r>
        <w:rPr>
          <w:lang w:eastAsia="zh-CN"/>
        </w:rPr>
        <w:t xml:space="preserve">The following has been </w:t>
      </w:r>
      <w:r w:rsidR="00BD609F">
        <w:rPr>
          <w:lang w:eastAsia="zh-CN"/>
        </w:rPr>
        <w:t xml:space="preserve">discussed in </w:t>
      </w:r>
      <w:r w:rsidR="00BD609F" w:rsidRPr="00BD609F">
        <w:rPr>
          <w:lang w:eastAsia="zh-CN"/>
        </w:rPr>
        <w:t>RAN3#129bis</w:t>
      </w:r>
      <w:r w:rsidR="00BD609F">
        <w:rPr>
          <w:lang w:eastAsia="zh-CN"/>
        </w:rPr>
        <w:t xml:space="preserve"> meeting.</w:t>
      </w:r>
    </w:p>
    <w:p w14:paraId="7CB5FCC2" w14:textId="64DE8453" w:rsidR="00772CA9" w:rsidRPr="00772CA9" w:rsidRDefault="00772CA9" w:rsidP="00772CA9">
      <w:pPr>
        <w:spacing w:after="120"/>
        <w:ind w:leftChars="213" w:left="426"/>
        <w:rPr>
          <w:i/>
          <w:iCs/>
          <w:lang w:eastAsia="zh-CN"/>
        </w:rPr>
      </w:pPr>
      <w:r w:rsidRPr="00772CA9">
        <w:rPr>
          <w:i/>
          <w:iCs/>
          <w:lang w:eastAsia="zh-CN"/>
        </w:rPr>
        <w:t xml:space="preserve">Identify use case(s) of interest (either existing or new) with compelling trade-off between e.g., performance, complexity, etc. from RAN3#129bis: </w:t>
      </w:r>
    </w:p>
    <w:p w14:paraId="0021A0F3" w14:textId="77777777" w:rsidR="00772CA9" w:rsidRDefault="00772CA9">
      <w:pPr>
        <w:spacing w:after="120"/>
        <w:ind w:leftChars="213" w:left="426"/>
        <w:rPr>
          <w:i/>
          <w:iCs/>
          <w:lang w:eastAsia="zh-CN"/>
        </w:rPr>
      </w:pPr>
      <w:r w:rsidRPr="00772CA9">
        <w:rPr>
          <w:i/>
          <w:iCs/>
          <w:lang w:eastAsia="zh-CN"/>
        </w:rPr>
        <w:t xml:space="preserve">The design of AI/ML algorithms and models for RAN3 led use cases are implementation-specific and out of RAN3 scope. </w:t>
      </w:r>
    </w:p>
    <w:p w14:paraId="10944C4B" w14:textId="77777777" w:rsidR="00772CA9" w:rsidRDefault="00772CA9">
      <w:pPr>
        <w:spacing w:after="120"/>
        <w:ind w:leftChars="213" w:left="426"/>
        <w:rPr>
          <w:i/>
          <w:iCs/>
          <w:lang w:eastAsia="zh-CN"/>
        </w:rPr>
      </w:pPr>
      <w:r w:rsidRPr="00772CA9">
        <w:rPr>
          <w:i/>
          <w:iCs/>
          <w:lang w:eastAsia="zh-CN"/>
        </w:rPr>
        <w:t>The following use cases will be studied in RAN3:</w:t>
      </w:r>
    </w:p>
    <w:p w14:paraId="37FD44BD" w14:textId="13A07D36" w:rsidR="00772CA9" w:rsidRDefault="00772CA9">
      <w:pPr>
        <w:spacing w:after="120"/>
        <w:ind w:leftChars="213" w:left="426"/>
        <w:rPr>
          <w:i/>
          <w:iCs/>
          <w:lang w:eastAsia="zh-CN"/>
        </w:rPr>
      </w:pPr>
      <w:r w:rsidRPr="00772CA9">
        <w:rPr>
          <w:i/>
          <w:iCs/>
          <w:lang w:eastAsia="zh-CN"/>
        </w:rPr>
        <w:t xml:space="preserve">- AI/ML based Network energy saving </w:t>
      </w:r>
    </w:p>
    <w:p w14:paraId="408938BE" w14:textId="77777777" w:rsidR="00772CA9" w:rsidRDefault="00772CA9">
      <w:pPr>
        <w:spacing w:after="120"/>
        <w:ind w:leftChars="213" w:left="426"/>
        <w:rPr>
          <w:i/>
          <w:iCs/>
          <w:lang w:eastAsia="zh-CN"/>
        </w:rPr>
      </w:pPr>
      <w:r w:rsidRPr="00772CA9">
        <w:rPr>
          <w:i/>
          <w:iCs/>
          <w:lang w:eastAsia="zh-CN"/>
        </w:rPr>
        <w:t xml:space="preserve">- AI/ML based mobility optimization </w:t>
      </w:r>
    </w:p>
    <w:p w14:paraId="593192BA" w14:textId="0A42D244" w:rsidR="002E2AA3" w:rsidRPr="00772CA9" w:rsidRDefault="00772CA9">
      <w:pPr>
        <w:spacing w:after="120"/>
        <w:ind w:leftChars="213" w:left="426"/>
        <w:rPr>
          <w:i/>
          <w:iCs/>
          <w:color w:val="000000" w:themeColor="text1"/>
          <w:lang w:eastAsia="ja-JP"/>
        </w:rPr>
      </w:pPr>
      <w:r w:rsidRPr="00772CA9">
        <w:rPr>
          <w:i/>
          <w:iCs/>
          <w:lang w:eastAsia="zh-CN"/>
        </w:rPr>
        <w:t>Other use cases can be discussed in future meetings based on contributions.</w:t>
      </w:r>
    </w:p>
    <w:p w14:paraId="5DD6C581" w14:textId="1B51FF01" w:rsidR="002E2AA3" w:rsidRDefault="003C140B" w:rsidP="00A1179F">
      <w:pPr>
        <w:pStyle w:val="Proposal"/>
        <w:numPr>
          <w:ilvl w:val="0"/>
          <w:numId w:val="0"/>
        </w:numPr>
        <w:jc w:val="both"/>
        <w:rPr>
          <w:b w:val="0"/>
          <w:lang w:eastAsia="zh-CN"/>
        </w:rPr>
      </w:pPr>
      <w:r>
        <w:rPr>
          <w:rFonts w:hint="eastAsia"/>
          <w:b w:val="0"/>
          <w:lang w:eastAsia="zh-CN"/>
        </w:rPr>
        <w:t>T</w:t>
      </w:r>
      <w:r>
        <w:rPr>
          <w:b w:val="0"/>
          <w:lang w:eastAsia="zh-CN"/>
        </w:rPr>
        <w:t xml:space="preserve">his paper </w:t>
      </w:r>
      <w:r w:rsidR="00772CA9">
        <w:rPr>
          <w:b w:val="0"/>
          <w:lang w:eastAsia="zh-CN"/>
        </w:rPr>
        <w:t>discusses</w:t>
      </w:r>
      <w:r>
        <w:rPr>
          <w:b w:val="0"/>
          <w:lang w:eastAsia="zh-CN"/>
        </w:rPr>
        <w:t xml:space="preserve"> </w:t>
      </w:r>
      <w:r w:rsidR="00772CA9">
        <w:rPr>
          <w:b w:val="0"/>
          <w:lang w:eastAsia="zh-CN"/>
        </w:rPr>
        <w:t>further</w:t>
      </w:r>
      <w:r>
        <w:rPr>
          <w:b w:val="0"/>
          <w:lang w:eastAsia="zh-CN"/>
        </w:rPr>
        <w:t xml:space="preserve"> AI/ML use cases </w:t>
      </w:r>
      <w:r w:rsidR="00772CA9">
        <w:rPr>
          <w:b w:val="0"/>
          <w:lang w:eastAsia="zh-CN"/>
        </w:rPr>
        <w:t>i</w:t>
      </w:r>
      <w:r>
        <w:rPr>
          <w:b w:val="0"/>
          <w:lang w:eastAsia="zh-CN"/>
        </w:rPr>
        <w:t>n 6G.</w:t>
      </w:r>
    </w:p>
    <w:bookmarkEnd w:id="0"/>
    <w:p w14:paraId="1363E133" w14:textId="77777777" w:rsidR="002E2AA3" w:rsidRDefault="003C140B" w:rsidP="00A1179F">
      <w:pPr>
        <w:pStyle w:val="Heading1"/>
        <w:jc w:val="both"/>
      </w:pPr>
      <w:r>
        <w:t>2</w:t>
      </w:r>
      <w:r>
        <w:tab/>
        <w:t>Discussion</w:t>
      </w:r>
    </w:p>
    <w:p w14:paraId="79C31440" w14:textId="3C88DBB0" w:rsidR="002E2AA3" w:rsidRDefault="003C140B" w:rsidP="00A1179F">
      <w:pPr>
        <w:pStyle w:val="Proposal"/>
        <w:numPr>
          <w:ilvl w:val="0"/>
          <w:numId w:val="0"/>
        </w:numPr>
        <w:jc w:val="both"/>
      </w:pPr>
      <w:r>
        <w:rPr>
          <w:b w:val="0"/>
          <w:lang w:eastAsia="zh-CN"/>
        </w:rPr>
        <w:t xml:space="preserve">In this paper, we will </w:t>
      </w:r>
      <w:r w:rsidR="003172BC">
        <w:rPr>
          <w:b w:val="0"/>
          <w:lang w:eastAsia="zh-CN"/>
        </w:rPr>
        <w:t>discuss the possibility of exploring the existing use cases from 5G and potential new AI/ML use cases to be considered for 6G RAN.</w:t>
      </w:r>
    </w:p>
    <w:p w14:paraId="5A3D4A97" w14:textId="313A27A4" w:rsidR="002E2AA3" w:rsidRDefault="003C140B" w:rsidP="00A1179F">
      <w:pPr>
        <w:pStyle w:val="Heading2"/>
        <w:jc w:val="both"/>
      </w:pPr>
      <w:r>
        <w:t>2.1</w:t>
      </w:r>
      <w:r>
        <w:tab/>
      </w:r>
      <w:r w:rsidR="00A923BA" w:rsidRPr="00A923BA">
        <w:t>AI/ML</w:t>
      </w:r>
      <w:r w:rsidR="00A923BA">
        <w:t>-</w:t>
      </w:r>
      <w:r w:rsidR="00A923BA" w:rsidRPr="00A923BA">
        <w:t>assisted dynamic resource allocation for Network Slicing</w:t>
      </w:r>
    </w:p>
    <w:p w14:paraId="61588159" w14:textId="6644A0EB" w:rsidR="00A923BA" w:rsidRDefault="00A923BA" w:rsidP="00A923BA">
      <w:r w:rsidRPr="00A923BA">
        <w:t xml:space="preserve">AI/ML-assisted network slicing was already introduced as a use case in 5G Release 19, where mechanisms for exchanging predicted slice resources and available capacity between </w:t>
      </w:r>
      <w:proofErr w:type="spellStart"/>
      <w:r w:rsidRPr="00A923BA">
        <w:t>gNBs</w:t>
      </w:r>
      <w:proofErr w:type="spellEnd"/>
      <w:r w:rsidRPr="00A923BA">
        <w:t xml:space="preserve"> were agreed upon. Building on this foundation, dynamic slice resource management offers a more intelligent and adaptive solution for optimizing network slicing in 6G architecture. It employs time series forecasting models to predict user traffic per slice over a future time window. Based on these predictions, slice resources are dynamically allocated while strictly adhering to service-level agreements (SLAs), ensuring that each slice receives the appropriate resources to meet its performance targets, i.e., when a slice requires additional resources, the system intelligently reallocates resources from less critical or low-traffic slices, ensuring optimal utilization across the network.</w:t>
      </w:r>
    </w:p>
    <w:p w14:paraId="657C58A3" w14:textId="77777777" w:rsidR="00A923BA" w:rsidRDefault="00A923BA" w:rsidP="00A923BA"/>
    <w:p w14:paraId="5FB9B350" w14:textId="7625F0C8" w:rsidR="00A923BA" w:rsidRDefault="00A923BA" w:rsidP="00A923BA">
      <w:pPr>
        <w:jc w:val="center"/>
      </w:pPr>
      <w:r>
        <w:rPr>
          <w:noProof/>
        </w:rPr>
        <w:drawing>
          <wp:inline distT="0" distB="0" distL="0" distR="0" wp14:anchorId="4CA44BE1" wp14:editId="368B979F">
            <wp:extent cx="5448300" cy="14112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5365" cy="1420867"/>
                    </a:xfrm>
                    <a:prstGeom prst="rect">
                      <a:avLst/>
                    </a:prstGeom>
                    <a:noFill/>
                    <a:ln>
                      <a:noFill/>
                    </a:ln>
                  </pic:spPr>
                </pic:pic>
              </a:graphicData>
            </a:graphic>
          </wp:inline>
        </w:drawing>
      </w:r>
    </w:p>
    <w:p w14:paraId="2EDE6554" w14:textId="67BA6B32" w:rsidR="00A923BA" w:rsidRDefault="00A923BA" w:rsidP="00A923BA">
      <w:pPr>
        <w:jc w:val="center"/>
        <w:rPr>
          <w:i/>
          <w:iCs/>
        </w:rPr>
      </w:pPr>
      <w:r w:rsidRPr="00A923BA">
        <w:rPr>
          <w:i/>
          <w:iCs/>
        </w:rPr>
        <w:t>Fig 1. Dynamic resource adjustment: Slice 1 consumes resources from Slices 2 and 3 during traffic peaks</w:t>
      </w:r>
    </w:p>
    <w:p w14:paraId="6A5FAB9B" w14:textId="0604DDBC" w:rsidR="00A923BA" w:rsidRDefault="04E7AC14" w:rsidP="00A923BA">
      <w:r>
        <w:lastRenderedPageBreak/>
        <w:t xml:space="preserve">This use case also supports inter-node collaboration: if a 6G RAN Node B cannot </w:t>
      </w:r>
      <w:r w:rsidR="2F4CEDFC">
        <w:t>fulfil</w:t>
      </w:r>
      <w:r>
        <w:t xml:space="preserve"> the predicted resource demands for a slice, it proactively requests slice-specific available capacity and predicted slice resources from </w:t>
      </w:r>
      <w:r w:rsidR="7FDB3E95">
        <w:t>neighbouring</w:t>
      </w:r>
      <w:r>
        <w:t xml:space="preserve"> 6G RAN Node Bs. Users are then seamlessly transferred to these nodes based on their reports, maintaining SLA compliance and service continuity. Furthermore, when a slice requires additional resources, the system intelligently reallocates resources from less critical or low-traffic slices, ensuring optimal utilization across the network. This distributed and adaptive strategy enhances scalability, supports mobility, and aligns with the vision of autonomous and intelligent RAN systems.</w:t>
      </w:r>
    </w:p>
    <w:p w14:paraId="1D35FCBE" w14:textId="7F33374B" w:rsidR="00A923BA" w:rsidRDefault="00A923BA" w:rsidP="00A923BA">
      <w:pPr>
        <w:jc w:val="center"/>
      </w:pPr>
      <w:r w:rsidRPr="00A923BA">
        <w:rPr>
          <w:noProof/>
        </w:rPr>
        <w:drawing>
          <wp:inline distT="0" distB="0" distL="0" distR="0" wp14:anchorId="7182520C" wp14:editId="5E272C9C">
            <wp:extent cx="3147060" cy="1264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446" cy="1275653"/>
                    </a:xfrm>
                    <a:prstGeom prst="rect">
                      <a:avLst/>
                    </a:prstGeom>
                    <a:noFill/>
                    <a:ln>
                      <a:noFill/>
                    </a:ln>
                  </pic:spPr>
                </pic:pic>
              </a:graphicData>
            </a:graphic>
          </wp:inline>
        </w:drawing>
      </w:r>
    </w:p>
    <w:p w14:paraId="68F11FC9" w14:textId="4918D4C5" w:rsidR="00A923BA" w:rsidRDefault="11C5475A" w:rsidP="2FB2DF42">
      <w:pPr>
        <w:jc w:val="center"/>
        <w:rPr>
          <w:i/>
          <w:iCs/>
        </w:rPr>
      </w:pPr>
      <w:r w:rsidRPr="2FB2DF42">
        <w:rPr>
          <w:i/>
          <w:iCs/>
        </w:rPr>
        <w:t xml:space="preserve">Fig 2. Inter-node Collaboration for Slice </w:t>
      </w:r>
      <w:r w:rsidR="3084C30A" w:rsidRPr="2FB2DF42">
        <w:rPr>
          <w:i/>
          <w:iCs/>
        </w:rPr>
        <w:t>Resource Prediction</w:t>
      </w:r>
      <w:r w:rsidRPr="2FB2DF42">
        <w:rPr>
          <w:i/>
          <w:iCs/>
        </w:rPr>
        <w:t xml:space="preserve"> Sharing</w:t>
      </w:r>
    </w:p>
    <w:p w14:paraId="6AF941C1" w14:textId="77777777" w:rsidR="00E42171" w:rsidRPr="00E42171" w:rsidRDefault="00E42171" w:rsidP="00E42171">
      <w:pPr>
        <w:jc w:val="center"/>
        <w:rPr>
          <w:i/>
          <w:iCs/>
        </w:rPr>
      </w:pPr>
    </w:p>
    <w:p w14:paraId="79AB9AD9" w14:textId="73A403F7" w:rsidR="00833DEF" w:rsidRDefault="003C140B" w:rsidP="00A1179F">
      <w:pPr>
        <w:jc w:val="both"/>
        <w:rPr>
          <w:b/>
          <w:lang w:eastAsia="zh-CN"/>
        </w:rPr>
      </w:pPr>
      <w:r>
        <w:rPr>
          <w:b/>
          <w:lang w:eastAsia="zh-CN"/>
        </w:rPr>
        <w:t xml:space="preserve">Proposal 1: RAN3 to </w:t>
      </w:r>
      <w:r w:rsidR="00E42171">
        <w:rPr>
          <w:b/>
          <w:lang w:eastAsia="zh-CN"/>
        </w:rPr>
        <w:t>cons</w:t>
      </w:r>
      <w:r w:rsidR="00243DD6">
        <w:rPr>
          <w:b/>
          <w:lang w:eastAsia="zh-CN"/>
        </w:rPr>
        <w:t>id</w:t>
      </w:r>
      <w:r w:rsidR="00E42171">
        <w:rPr>
          <w:b/>
          <w:lang w:eastAsia="zh-CN"/>
        </w:rPr>
        <w:t>e</w:t>
      </w:r>
      <w:r w:rsidR="00243DD6">
        <w:rPr>
          <w:b/>
          <w:lang w:eastAsia="zh-CN"/>
        </w:rPr>
        <w:t>r</w:t>
      </w:r>
      <w:r w:rsidR="00A444CB">
        <w:rPr>
          <w:b/>
          <w:lang w:eastAsia="zh-CN"/>
        </w:rPr>
        <w:t xml:space="preserve"> the </w:t>
      </w:r>
      <w:r w:rsidR="00E42171">
        <w:rPr>
          <w:b/>
          <w:lang w:eastAsia="zh-CN"/>
        </w:rPr>
        <w:t xml:space="preserve">5G </w:t>
      </w:r>
      <w:r w:rsidR="00A444CB">
        <w:rPr>
          <w:b/>
          <w:lang w:eastAsia="zh-CN"/>
        </w:rPr>
        <w:t>AI/ML</w:t>
      </w:r>
      <w:r w:rsidR="00E42171">
        <w:rPr>
          <w:b/>
          <w:lang w:eastAsia="zh-CN"/>
        </w:rPr>
        <w:t xml:space="preserve">-assisted network slicing </w:t>
      </w:r>
      <w:r w:rsidR="00243DD6">
        <w:rPr>
          <w:b/>
          <w:lang w:eastAsia="zh-CN"/>
        </w:rPr>
        <w:t xml:space="preserve">features </w:t>
      </w:r>
      <w:r w:rsidR="00E42171">
        <w:rPr>
          <w:b/>
          <w:lang w:eastAsia="zh-CN"/>
        </w:rPr>
        <w:t xml:space="preserve">as </w:t>
      </w:r>
      <w:r w:rsidR="00243DD6">
        <w:rPr>
          <w:b/>
          <w:lang w:eastAsia="zh-CN"/>
        </w:rPr>
        <w:t xml:space="preserve">the </w:t>
      </w:r>
      <w:r w:rsidR="00E42171">
        <w:rPr>
          <w:b/>
          <w:lang w:eastAsia="zh-CN"/>
        </w:rPr>
        <w:t xml:space="preserve">baseline for </w:t>
      </w:r>
      <w:r w:rsidR="00243DD6">
        <w:rPr>
          <w:b/>
          <w:lang w:eastAsia="zh-CN"/>
        </w:rPr>
        <w:t xml:space="preserve">the </w:t>
      </w:r>
      <w:r w:rsidR="00E42171">
        <w:rPr>
          <w:b/>
          <w:lang w:eastAsia="zh-CN"/>
        </w:rPr>
        <w:t>6G</w:t>
      </w:r>
      <w:r w:rsidR="00243DD6">
        <w:rPr>
          <w:b/>
          <w:lang w:eastAsia="zh-CN"/>
        </w:rPr>
        <w:t xml:space="preserve"> AI/ML use case for network slicing</w:t>
      </w:r>
      <w:r>
        <w:rPr>
          <w:b/>
          <w:lang w:eastAsia="zh-CN"/>
        </w:rPr>
        <w:t>.</w:t>
      </w:r>
    </w:p>
    <w:p w14:paraId="5CD26117" w14:textId="77777777" w:rsidR="0030109C" w:rsidRDefault="0030109C" w:rsidP="00A1179F">
      <w:pPr>
        <w:jc w:val="both"/>
        <w:rPr>
          <w:b/>
          <w:lang w:eastAsia="zh-CN"/>
        </w:rPr>
      </w:pPr>
    </w:p>
    <w:p w14:paraId="580E19A1" w14:textId="6B7CD3BF" w:rsidR="002E2AA3" w:rsidRDefault="003C140B" w:rsidP="00A1179F">
      <w:pPr>
        <w:pStyle w:val="Heading2"/>
        <w:jc w:val="both"/>
      </w:pPr>
      <w:r>
        <w:t>2.2</w:t>
      </w:r>
      <w:r>
        <w:tab/>
      </w:r>
      <w:r w:rsidR="00243DD6">
        <w:t>Agentic AI</w:t>
      </w:r>
    </w:p>
    <w:p w14:paraId="1A7CBE4B" w14:textId="1B383146" w:rsidR="00833DEF" w:rsidRDefault="47FD5D6E" w:rsidP="008E7C40">
      <w:pPr>
        <w:rPr>
          <w:lang w:eastAsia="zh-CN"/>
        </w:rPr>
      </w:pPr>
      <w:r w:rsidRPr="2FB2DF42">
        <w:rPr>
          <w:lang w:eastAsia="zh-CN"/>
        </w:rPr>
        <w:t xml:space="preserve">Agentic AI introduces autonomous, goal-driven agents into the RAN, enabling networks to act proactively based on high-level intents rather than static configurations. These agents can perceive network conditions, reason about objectives such as improving mobility performance or reducing energy </w:t>
      </w:r>
      <w:r w:rsidR="21666555" w:rsidRPr="2FB2DF42">
        <w:rPr>
          <w:lang w:eastAsia="zh-CN"/>
        </w:rPr>
        <w:t>consumption and</w:t>
      </w:r>
      <w:r w:rsidRPr="2FB2DF42">
        <w:rPr>
          <w:lang w:eastAsia="zh-CN"/>
        </w:rPr>
        <w:t xml:space="preserve"> execute actions without continuous human intervention. In a 6G context, Agentic AI can dynamically interpret operator intents (e.g., “maximize energy efficiency while maintaining QoE”) and translate them into coordinated actions across multiple RAN entities, such as gNB-CU/DU and </w:t>
      </w:r>
      <w:r w:rsidR="53AAB6F2" w:rsidRPr="2FB2DF42">
        <w:rPr>
          <w:lang w:eastAsia="zh-CN"/>
        </w:rPr>
        <w:t>neighbouring</w:t>
      </w:r>
      <w:r w:rsidRPr="2FB2DF42">
        <w:rPr>
          <w:lang w:eastAsia="zh-CN"/>
        </w:rPr>
        <w:t xml:space="preserve"> nodes. This capability supports distributed decision-making and collaboration among agents to optimize handovers, adjust beamforming, manage compute resources, and recover from anomalies. To ensure safety and interoperability, agentic actions should be traceable through identifiers and confidence indicators, with fallback profiles for deterministic </w:t>
      </w:r>
      <w:r w:rsidR="0F994E66" w:rsidRPr="2FB2DF42">
        <w:rPr>
          <w:lang w:eastAsia="zh-CN"/>
        </w:rPr>
        <w:t>behaviour</w:t>
      </w:r>
      <w:r w:rsidRPr="2FB2DF42">
        <w:rPr>
          <w:lang w:eastAsia="zh-CN"/>
        </w:rPr>
        <w:t xml:space="preserve">. Information exchange among agents may require new </w:t>
      </w:r>
      <w:r w:rsidR="7A0A81BD" w:rsidRPr="2FB2DF42">
        <w:rPr>
          <w:lang w:eastAsia="zh-CN"/>
        </w:rPr>
        <w:t>signalling</w:t>
      </w:r>
      <w:r w:rsidRPr="2FB2DF42">
        <w:rPr>
          <w:lang w:eastAsia="zh-CN"/>
        </w:rPr>
        <w:t xml:space="preserve"> constructs over NG-RAN interfaces (e.g., NGAP, XnAP, F1AP, E1AP) to carry intent identifiers, action outcome reports, and optional metadata for auditability. By enabling autonomous, intent-based control loops, Agentic AI can significantly enhance resilience, efficiency, and adaptability in future RAN deployments.</w:t>
      </w:r>
    </w:p>
    <w:p w14:paraId="3796E3F1" w14:textId="555A459B" w:rsidR="00A10631" w:rsidRDefault="0030109C" w:rsidP="00593142">
      <w:pPr>
        <w:jc w:val="center"/>
        <w:rPr>
          <w:lang w:eastAsia="zh-CN"/>
        </w:rPr>
      </w:pPr>
      <w:r>
        <w:rPr>
          <w:noProof/>
          <w:lang w:eastAsia="zh-CN"/>
        </w:rPr>
        <w:drawing>
          <wp:inline distT="0" distB="0" distL="0" distR="0" wp14:anchorId="032D29A6" wp14:editId="2E07A681">
            <wp:extent cx="3398520" cy="2635184"/>
            <wp:effectExtent l="0" t="0" r="0" b="0"/>
            <wp:docPr id="4" name="Picture 4"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network&#10;&#10;AI-generated content may be incorrect."/>
                    <pic:cNvPicPr/>
                  </pic:nvPicPr>
                  <pic:blipFill>
                    <a:blip r:embed="rId11"/>
                    <a:stretch>
                      <a:fillRect/>
                    </a:stretch>
                  </pic:blipFill>
                  <pic:spPr>
                    <a:xfrm>
                      <a:off x="0" y="0"/>
                      <a:ext cx="3425226" cy="2655891"/>
                    </a:xfrm>
                    <a:prstGeom prst="rect">
                      <a:avLst/>
                    </a:prstGeom>
                  </pic:spPr>
                </pic:pic>
              </a:graphicData>
            </a:graphic>
          </wp:inline>
        </w:drawing>
      </w:r>
    </w:p>
    <w:p w14:paraId="3851A33D" w14:textId="1F03E0C0" w:rsidR="00A10631" w:rsidRPr="00833DEF" w:rsidRDefault="00833DEF" w:rsidP="00833DEF">
      <w:pPr>
        <w:jc w:val="center"/>
        <w:rPr>
          <w:i/>
          <w:iCs/>
        </w:rPr>
      </w:pPr>
      <w:r w:rsidRPr="00A923BA">
        <w:rPr>
          <w:i/>
          <w:iCs/>
        </w:rPr>
        <w:t xml:space="preserve">Fig </w:t>
      </w:r>
      <w:r>
        <w:rPr>
          <w:i/>
          <w:iCs/>
        </w:rPr>
        <w:t>3</w:t>
      </w:r>
      <w:r w:rsidRPr="00A923BA">
        <w:rPr>
          <w:i/>
          <w:iCs/>
        </w:rPr>
        <w:t xml:space="preserve">. </w:t>
      </w:r>
      <w:r>
        <w:rPr>
          <w:i/>
          <w:iCs/>
        </w:rPr>
        <w:t xml:space="preserve">Overview of </w:t>
      </w:r>
      <w:r w:rsidR="0030109C">
        <w:rPr>
          <w:i/>
          <w:iCs/>
        </w:rPr>
        <w:t xml:space="preserve">6G RAN </w:t>
      </w:r>
      <w:r>
        <w:rPr>
          <w:i/>
          <w:iCs/>
        </w:rPr>
        <w:t>AI Agent(s)</w:t>
      </w:r>
    </w:p>
    <w:p w14:paraId="7B7D436C" w14:textId="5473425A" w:rsidR="008E7C40" w:rsidRDefault="003C140B" w:rsidP="008E7C40">
      <w:pPr>
        <w:rPr>
          <w:b/>
          <w:lang w:eastAsia="zh-CN"/>
        </w:rPr>
      </w:pPr>
      <w:r>
        <w:rPr>
          <w:b/>
          <w:lang w:eastAsia="zh-CN"/>
        </w:rPr>
        <w:t xml:space="preserve">Proposal </w:t>
      </w:r>
      <w:r w:rsidR="007B2A79">
        <w:rPr>
          <w:b/>
          <w:lang w:eastAsia="zh-CN"/>
        </w:rPr>
        <w:t>2</w:t>
      </w:r>
      <w:r>
        <w:rPr>
          <w:b/>
          <w:lang w:eastAsia="zh-CN"/>
        </w:rPr>
        <w:t xml:space="preserve">: RAN3 to study </w:t>
      </w:r>
      <w:r w:rsidR="00243DD6">
        <w:rPr>
          <w:b/>
          <w:lang w:eastAsia="zh-CN"/>
        </w:rPr>
        <w:t>agentic AI as a new use case for 6G RAN</w:t>
      </w:r>
      <w:r>
        <w:rPr>
          <w:b/>
          <w:lang w:eastAsia="zh-CN"/>
        </w:rPr>
        <w:t>.</w:t>
      </w:r>
    </w:p>
    <w:p w14:paraId="634F9B7F" w14:textId="7A2770C5" w:rsidR="00BC1B18" w:rsidRDefault="00BC1B18" w:rsidP="00BC1B18">
      <w:pPr>
        <w:pStyle w:val="Heading2"/>
        <w:jc w:val="both"/>
      </w:pPr>
      <w:r>
        <w:lastRenderedPageBreak/>
        <w:t>2.3</w:t>
      </w:r>
      <w:r>
        <w:tab/>
        <w:t>Network for AI</w:t>
      </w:r>
    </w:p>
    <w:p w14:paraId="0F8FFFA1" w14:textId="7A81D568" w:rsidR="002229C5" w:rsidRDefault="5C70C75D" w:rsidP="008E7C40">
      <w:pPr>
        <w:rPr>
          <w:lang w:eastAsia="zh-CN"/>
        </w:rPr>
      </w:pPr>
      <w:r w:rsidRPr="2FB2DF42">
        <w:rPr>
          <w:lang w:eastAsia="zh-CN"/>
        </w:rPr>
        <w:t xml:space="preserve">In 6G, the RAN is expected to play a critical role in supporting AI workloads as first-class traffic, enabling AI-as-a-service and distributed inference across the network. Network for AI refers to the capability of the RAN to provide optimized connectivity and resource management for AI applications, which may have stringent requirements on latency, reliability, and compute affinity. </w:t>
      </w:r>
      <w:r w:rsidR="1BEE1F22" w:rsidRPr="2FB2DF42">
        <w:rPr>
          <w:lang w:eastAsia="zh-CN"/>
        </w:rPr>
        <w:t xml:space="preserve">There may be need for optimizing the requirement of one or more of the KPI simultaneously like delay, throughput synchronization etc. </w:t>
      </w:r>
      <w:r w:rsidRPr="2FB2DF42">
        <w:rPr>
          <w:lang w:eastAsia="zh-CN"/>
        </w:rPr>
        <w:t xml:space="preserve">For example, AI-driven services such as real-time inference for autonomous systems or immersive applications may require deterministic low-latency paths and dynamic bandwidth allocation. To achieve this, the RAN can expose AI-specific traffic attributes (e.g., latency sensitivity, compute location preference) and coordinate with underlying compute resources to ensure efficient placement of AI tasks. Information exchange between RAN nodes and the core network may be needed to convey AI slice attributes, inference placement hints, and compute load reports, enabling intelligent scheduling and resource orchestration. These capabilities should remain implementation-agnostic, focusing on </w:t>
      </w:r>
      <w:r w:rsidR="0C25EC18" w:rsidRPr="2FB2DF42">
        <w:rPr>
          <w:lang w:eastAsia="zh-CN"/>
        </w:rPr>
        <w:t>signalling</w:t>
      </w:r>
      <w:r w:rsidRPr="2FB2DF42">
        <w:rPr>
          <w:lang w:eastAsia="zh-CN"/>
        </w:rPr>
        <w:t xml:space="preserve"> hooks and metadata rather than standardizing AI models or algorithms. By supporting AI workloads natively, Network for AI ensures that future RAN deployments can deliver predictable performance for AI-driven services while maintaining interoperability and scalability.</w:t>
      </w:r>
      <w:r w:rsidR="2768DF71" w:rsidRPr="2FB2DF42">
        <w:rPr>
          <w:lang w:eastAsia="zh-CN"/>
        </w:rPr>
        <w:t xml:space="preserve"> There is need to identify use cases for the AI-driven services and identify the joint KPI requirements for each of this use case. </w:t>
      </w:r>
    </w:p>
    <w:p w14:paraId="35C9A3D4" w14:textId="4FDAB8AB" w:rsidR="002229C5" w:rsidRDefault="0030109C" w:rsidP="002229C5">
      <w:pPr>
        <w:jc w:val="center"/>
        <w:rPr>
          <w:lang w:eastAsia="zh-CN"/>
        </w:rPr>
      </w:pPr>
      <w:r>
        <w:rPr>
          <w:noProof/>
          <w:lang w:eastAsia="zh-CN"/>
        </w:rPr>
        <w:drawing>
          <wp:inline distT="0" distB="0" distL="0" distR="0" wp14:anchorId="14EB551C" wp14:editId="0370ACF6">
            <wp:extent cx="2948940" cy="3030506"/>
            <wp:effectExtent l="0" t="0" r="3810" b="0"/>
            <wp:docPr id="6" name="Picture 6"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computer network&#10;&#10;AI-generated content may be incorrect."/>
                    <pic:cNvPicPr/>
                  </pic:nvPicPr>
                  <pic:blipFill>
                    <a:blip r:embed="rId12"/>
                    <a:stretch>
                      <a:fillRect/>
                    </a:stretch>
                  </pic:blipFill>
                  <pic:spPr>
                    <a:xfrm>
                      <a:off x="0" y="0"/>
                      <a:ext cx="2956761" cy="3038544"/>
                    </a:xfrm>
                    <a:prstGeom prst="rect">
                      <a:avLst/>
                    </a:prstGeom>
                  </pic:spPr>
                </pic:pic>
              </a:graphicData>
            </a:graphic>
          </wp:inline>
        </w:drawing>
      </w:r>
    </w:p>
    <w:p w14:paraId="4D5FBCAC" w14:textId="34D0A692" w:rsidR="002229C5" w:rsidRPr="0098294A" w:rsidRDefault="0098294A" w:rsidP="0098294A">
      <w:pPr>
        <w:jc w:val="center"/>
        <w:rPr>
          <w:i/>
          <w:iCs/>
        </w:rPr>
      </w:pPr>
      <w:r w:rsidRPr="00A923BA">
        <w:rPr>
          <w:i/>
          <w:iCs/>
        </w:rPr>
        <w:t xml:space="preserve">Fig </w:t>
      </w:r>
      <w:r>
        <w:rPr>
          <w:i/>
          <w:iCs/>
        </w:rPr>
        <w:t>3</w:t>
      </w:r>
      <w:r w:rsidRPr="00A923BA">
        <w:rPr>
          <w:i/>
          <w:iCs/>
        </w:rPr>
        <w:t xml:space="preserve">. </w:t>
      </w:r>
      <w:r>
        <w:rPr>
          <w:i/>
          <w:iCs/>
        </w:rPr>
        <w:t>Overview of 6G Network for AI</w:t>
      </w:r>
    </w:p>
    <w:p w14:paraId="248F5455" w14:textId="1CCE4525" w:rsidR="002E2AA3" w:rsidRDefault="5C70C75D" w:rsidP="5E45973D">
      <w:pPr>
        <w:rPr>
          <w:b/>
          <w:bCs/>
          <w:lang w:eastAsia="zh-CN"/>
        </w:rPr>
      </w:pPr>
      <w:r w:rsidRPr="2FB2DF42">
        <w:rPr>
          <w:b/>
          <w:bCs/>
          <w:lang w:eastAsia="zh-CN"/>
        </w:rPr>
        <w:t>Proposal 3: RAN3 to study network for AI as a new use case for 6G RAN.</w:t>
      </w:r>
    </w:p>
    <w:p w14:paraId="476566F0" w14:textId="775D484C" w:rsidR="376711A0" w:rsidRDefault="376711A0" w:rsidP="5E45973D">
      <w:pPr>
        <w:rPr>
          <w:b/>
          <w:bCs/>
          <w:lang w:eastAsia="zh-CN"/>
        </w:rPr>
      </w:pPr>
      <w:r w:rsidRPr="2FB2DF42">
        <w:rPr>
          <w:b/>
          <w:bCs/>
          <w:lang w:eastAsia="zh-CN"/>
        </w:rPr>
        <w:t>Proposal 4: RAN3 to identify all the use cases which requires meeting</w:t>
      </w:r>
      <w:r w:rsidR="6D4D35FA" w:rsidRPr="2FB2DF42">
        <w:rPr>
          <w:b/>
          <w:bCs/>
          <w:lang w:eastAsia="zh-CN"/>
        </w:rPr>
        <w:t xml:space="preserve"> multiple KPIs </w:t>
      </w:r>
      <w:r w:rsidR="5DBBCC09" w:rsidRPr="2FB2DF42">
        <w:rPr>
          <w:b/>
          <w:bCs/>
          <w:lang w:eastAsia="zh-CN"/>
        </w:rPr>
        <w:t>simultaneously. The joint KPIs per use case need to be specified.</w:t>
      </w:r>
    </w:p>
    <w:p w14:paraId="29A30AD6" w14:textId="77777777" w:rsidR="002E2AA3" w:rsidRDefault="003C140B">
      <w:pPr>
        <w:pStyle w:val="Heading1"/>
      </w:pPr>
      <w:r>
        <w:t>3</w:t>
      </w:r>
      <w:r>
        <w:tab/>
        <w:t>Conclusion</w:t>
      </w:r>
    </w:p>
    <w:p w14:paraId="6EE371EE" w14:textId="77777777" w:rsidR="002E2AA3" w:rsidRDefault="003C140B" w:rsidP="009E507C">
      <w:pPr>
        <w:spacing w:after="120"/>
      </w:pPr>
      <w:r>
        <w:t>This document proposes:</w:t>
      </w:r>
    </w:p>
    <w:p w14:paraId="00816B84" w14:textId="77777777" w:rsidR="00243DD6" w:rsidRDefault="00243DD6" w:rsidP="00243DD6">
      <w:pPr>
        <w:jc w:val="both"/>
        <w:rPr>
          <w:b/>
          <w:lang w:eastAsia="zh-CN"/>
        </w:rPr>
      </w:pPr>
      <w:r>
        <w:rPr>
          <w:b/>
          <w:lang w:eastAsia="zh-CN"/>
        </w:rPr>
        <w:t>Proposal 1: RAN3 to consider the 5G AI/ML-assisted network slicing features as the baseline for the 6G AI/ML use case for network slicing.</w:t>
      </w:r>
    </w:p>
    <w:p w14:paraId="08FC3A6A" w14:textId="77777777" w:rsidR="00243DD6" w:rsidRDefault="00243DD6" w:rsidP="00243DD6">
      <w:pPr>
        <w:rPr>
          <w:b/>
          <w:lang w:eastAsia="zh-CN"/>
        </w:rPr>
      </w:pPr>
      <w:bookmarkStart w:id="1" w:name="_Hlk208494785"/>
      <w:r>
        <w:rPr>
          <w:b/>
          <w:lang w:eastAsia="zh-CN"/>
        </w:rPr>
        <w:t>Proposal 2: RAN3 to study agentic AI as a new use case for 6G RAN.</w:t>
      </w:r>
    </w:p>
    <w:p w14:paraId="4072AA7C" w14:textId="35637E10" w:rsidR="00BC1B18" w:rsidRPr="00BC1B18" w:rsidRDefault="5C70C75D" w:rsidP="00243DD6">
      <w:pPr>
        <w:rPr>
          <w:b/>
          <w:lang w:eastAsia="zh-CN"/>
        </w:rPr>
      </w:pPr>
      <w:r w:rsidRPr="5E45973D">
        <w:rPr>
          <w:b/>
          <w:bCs/>
          <w:lang w:eastAsia="zh-CN"/>
        </w:rPr>
        <w:t>Proposal 3: RAN3 to study network for AI as a new use case for 6G RAN.</w:t>
      </w:r>
    </w:p>
    <w:p w14:paraId="5FFC44DF" w14:textId="74EAB96B" w:rsidR="376711A0" w:rsidRDefault="776878D0" w:rsidP="5E45973D">
      <w:pPr>
        <w:rPr>
          <w:b/>
          <w:bCs/>
          <w:lang w:eastAsia="zh-CN"/>
        </w:rPr>
      </w:pPr>
      <w:r w:rsidRPr="5E45973D">
        <w:rPr>
          <w:b/>
          <w:bCs/>
          <w:lang w:eastAsia="zh-CN"/>
        </w:rPr>
        <w:t>Proposal 4: RAN3 to identify all the use cases which requires meeting multiple KPIs simultaneously. The joint KPIs per use case need to be specified.</w:t>
      </w:r>
    </w:p>
    <w:p w14:paraId="340DAC90" w14:textId="19189CD8" w:rsidR="002E2AA3" w:rsidRDefault="003C140B">
      <w:pPr>
        <w:pStyle w:val="Heading1"/>
      </w:pPr>
      <w:r>
        <w:lastRenderedPageBreak/>
        <w:t>4</w:t>
      </w:r>
      <w:r>
        <w:tab/>
        <w:t>Refer</w:t>
      </w:r>
      <w:r w:rsidR="004F06CE">
        <w:t>en</w:t>
      </w:r>
      <w:r>
        <w:t>ce</w:t>
      </w:r>
    </w:p>
    <w:p w14:paraId="0BA1D314" w14:textId="6DA88D30" w:rsidR="002E2AA3" w:rsidRPr="000D6DAB" w:rsidRDefault="003C140B" w:rsidP="000D6DAB">
      <w:pPr>
        <w:pStyle w:val="Proposallist"/>
        <w:numPr>
          <w:ilvl w:val="0"/>
          <w:numId w:val="11"/>
        </w:numPr>
        <w:spacing w:after="0"/>
        <w:rPr>
          <w:b w:val="0"/>
          <w:bCs/>
          <w:lang w:eastAsia="zh-CN"/>
        </w:rPr>
      </w:pPr>
      <w:bookmarkStart w:id="2" w:name="_Ref209025190"/>
      <w:bookmarkEnd w:id="1"/>
      <w:r w:rsidRPr="000D6DAB">
        <w:rPr>
          <w:b w:val="0"/>
          <w:bCs/>
          <w:lang w:eastAsia="zh-CN"/>
        </w:rPr>
        <w:t>RP-251881,</w:t>
      </w:r>
      <w:r w:rsidRPr="000D6DAB">
        <w:rPr>
          <w:b w:val="0"/>
          <w:bCs/>
        </w:rPr>
        <w:t xml:space="preserve"> </w:t>
      </w:r>
      <w:r w:rsidRPr="000D6DAB">
        <w:rPr>
          <w:b w:val="0"/>
          <w:bCs/>
          <w:lang w:eastAsia="zh-CN"/>
        </w:rPr>
        <w:t>New SID: Study on 6G Radio, NTT DOCOMO (Moderator), RAN#108</w:t>
      </w:r>
      <w:bookmarkEnd w:id="2"/>
    </w:p>
    <w:p w14:paraId="5A2B53AC" w14:textId="08D4C747" w:rsidR="002E2AA3" w:rsidRPr="000D6DAB" w:rsidRDefault="708F5387" w:rsidP="5E45973D">
      <w:pPr>
        <w:pStyle w:val="Proposallist"/>
        <w:numPr>
          <w:ilvl w:val="0"/>
          <w:numId w:val="11"/>
        </w:numPr>
        <w:spacing w:after="0"/>
        <w:rPr>
          <w:b w:val="0"/>
          <w:lang w:eastAsia="zh-CN"/>
        </w:rPr>
      </w:pPr>
      <w:bookmarkStart w:id="3" w:name="_Ref209025200"/>
      <w:r w:rsidRPr="5E45973D">
        <w:rPr>
          <w:b w:val="0"/>
          <w:lang w:eastAsia="zh-CN"/>
        </w:rPr>
        <w:t>3GPP TS 38.300, NR; NR and NG-RAN Overall description; Stage-2, Rel-18, V18.</w:t>
      </w:r>
      <w:r w:rsidR="7A12141D" w:rsidRPr="5E45973D">
        <w:rPr>
          <w:b w:val="0"/>
          <w:lang w:eastAsia="zh-CN"/>
        </w:rPr>
        <w:t>7</w:t>
      </w:r>
      <w:r w:rsidRPr="5E45973D">
        <w:rPr>
          <w:b w:val="0"/>
          <w:lang w:eastAsia="zh-CN"/>
        </w:rPr>
        <w:t>.0 (2025-0</w:t>
      </w:r>
      <w:r w:rsidR="7A12141D" w:rsidRPr="5E45973D">
        <w:rPr>
          <w:b w:val="0"/>
          <w:lang w:eastAsia="zh-CN"/>
        </w:rPr>
        <w:t>9</w:t>
      </w:r>
      <w:r w:rsidRPr="5E45973D">
        <w:rPr>
          <w:b w:val="0"/>
          <w:lang w:eastAsia="zh-CN"/>
        </w:rPr>
        <w:t>)</w:t>
      </w:r>
      <w:bookmarkEnd w:id="3"/>
    </w:p>
    <w:p w14:paraId="3F52E22A" w14:textId="2C31A236" w:rsidR="215C8264" w:rsidRDefault="215C8264" w:rsidP="5E45973D">
      <w:pPr>
        <w:pStyle w:val="Proposallist"/>
        <w:numPr>
          <w:ilvl w:val="0"/>
          <w:numId w:val="11"/>
        </w:numPr>
        <w:spacing w:after="0"/>
        <w:rPr>
          <w:b w:val="0"/>
          <w:lang w:eastAsia="zh-CN"/>
        </w:rPr>
      </w:pPr>
      <w:r w:rsidRPr="5E45973D">
        <w:rPr>
          <w:b w:val="0"/>
          <w:lang w:eastAsia="zh-CN"/>
        </w:rPr>
        <w:t>R3-256501, RAN3 Chair Notes</w:t>
      </w:r>
    </w:p>
    <w:p w14:paraId="602733EA" w14:textId="1387ED3F" w:rsidR="002E2AA3" w:rsidRDefault="002E2AA3" w:rsidP="5E45973D">
      <w:pPr>
        <w:pStyle w:val="FirstChange"/>
      </w:pPr>
    </w:p>
    <w:sectPr w:rsidR="002E2AA3">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990D3" w14:textId="77777777" w:rsidR="00202D1D" w:rsidRDefault="00202D1D">
      <w:pPr>
        <w:spacing w:after="0"/>
      </w:pPr>
      <w:r>
        <w:separator/>
      </w:r>
    </w:p>
  </w:endnote>
  <w:endnote w:type="continuationSeparator" w:id="0">
    <w:p w14:paraId="26633608" w14:textId="77777777" w:rsidR="00202D1D" w:rsidRDefault="00202D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60BA0" w14:textId="77777777" w:rsidR="00202D1D" w:rsidRDefault="00202D1D">
      <w:pPr>
        <w:spacing w:after="0"/>
      </w:pPr>
      <w:r>
        <w:separator/>
      </w:r>
    </w:p>
  </w:footnote>
  <w:footnote w:type="continuationSeparator" w:id="0">
    <w:p w14:paraId="760E3638" w14:textId="77777777" w:rsidR="00202D1D" w:rsidRDefault="00202D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0BDF2" w14:textId="77777777" w:rsidR="002E2AA3" w:rsidRDefault="003C14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DA9F42"/>
    <w:multiLevelType w:val="multilevel"/>
    <w:tmpl w:val="9BDA9F4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EBDEDA34"/>
    <w:multiLevelType w:val="multilevel"/>
    <w:tmpl w:val="EBDEDA34"/>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17177FA"/>
    <w:multiLevelType w:val="hybridMultilevel"/>
    <w:tmpl w:val="194CDA54"/>
    <w:lvl w:ilvl="0" w:tplc="0409000F">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4" w15:restartNumberingAfterBreak="0">
    <w:nsid w:val="2D4164FD"/>
    <w:multiLevelType w:val="hybridMultilevel"/>
    <w:tmpl w:val="218C4116"/>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9342CB"/>
    <w:multiLevelType w:val="hybridMultilevel"/>
    <w:tmpl w:val="FDA8ADEE"/>
    <w:lvl w:ilvl="0" w:tplc="8AB4B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1C644A"/>
    <w:multiLevelType w:val="multilevel"/>
    <w:tmpl w:val="3B1C6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3526C7"/>
    <w:multiLevelType w:val="hybridMultilevel"/>
    <w:tmpl w:val="3592A0AE"/>
    <w:lvl w:ilvl="0" w:tplc="29843582">
      <w:start w:val="1"/>
      <w:numFmt w:val="decimal"/>
      <w:lvlText w:val="%1)"/>
      <w:lvlJc w:val="left"/>
      <w:pPr>
        <w:ind w:left="458" w:hanging="360"/>
      </w:pPr>
      <w:rPr>
        <w:rFonts w:hint="default"/>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9" w15:restartNumberingAfterBreak="0">
    <w:nsid w:val="46980496"/>
    <w:multiLevelType w:val="hybridMultilevel"/>
    <w:tmpl w:val="3F30A01C"/>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484B33"/>
    <w:multiLevelType w:val="hybridMultilevel"/>
    <w:tmpl w:val="31CA855C"/>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1C029D"/>
    <w:multiLevelType w:val="hybridMultilevel"/>
    <w:tmpl w:val="C4407D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1E4AF9"/>
    <w:multiLevelType w:val="hybridMultilevel"/>
    <w:tmpl w:val="D8E45DC2"/>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6FF37D5A"/>
    <w:multiLevelType w:val="multilevel"/>
    <w:tmpl w:val="6FF37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B730CE"/>
    <w:multiLevelType w:val="multilevel"/>
    <w:tmpl w:val="79B730C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F3C2791"/>
    <w:multiLevelType w:val="multilevel"/>
    <w:tmpl w:val="7F3C279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6"/>
  </w:num>
  <w:num w:numId="2">
    <w:abstractNumId w:val="10"/>
  </w:num>
  <w:num w:numId="3">
    <w:abstractNumId w:val="15"/>
  </w:num>
  <w:num w:numId="4">
    <w:abstractNumId w:val="2"/>
  </w:num>
  <w:num w:numId="5">
    <w:abstractNumId w:val="7"/>
  </w:num>
  <w:num w:numId="6">
    <w:abstractNumId w:val="16"/>
  </w:num>
  <w:num w:numId="7">
    <w:abstractNumId w:val="19"/>
  </w:num>
  <w:num w:numId="8">
    <w:abstractNumId w:val="0"/>
  </w:num>
  <w:num w:numId="9">
    <w:abstractNumId w:val="17"/>
  </w:num>
  <w:num w:numId="10">
    <w:abstractNumId w:val="1"/>
  </w:num>
  <w:num w:numId="11">
    <w:abstractNumId w:val="18"/>
  </w:num>
  <w:num w:numId="12">
    <w:abstractNumId w:val="9"/>
  </w:num>
  <w:num w:numId="13">
    <w:abstractNumId w:val="11"/>
  </w:num>
  <w:num w:numId="14">
    <w:abstractNumId w:val="4"/>
  </w:num>
  <w:num w:numId="15">
    <w:abstractNumId w:val="14"/>
  </w:num>
  <w:num w:numId="16">
    <w:abstractNumId w:val="12"/>
  </w:num>
  <w:num w:numId="17">
    <w:abstractNumId w:val="5"/>
  </w:num>
  <w:num w:numId="18">
    <w:abstractNumId w:val="3"/>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7FF6209"/>
    <w:rsid w:val="DFFD45C6"/>
    <w:rsid w:val="ECB72197"/>
    <w:rsid w:val="F7FC568F"/>
    <w:rsid w:val="00000DF0"/>
    <w:rsid w:val="0000143C"/>
    <w:rsid w:val="00001E8F"/>
    <w:rsid w:val="0000523A"/>
    <w:rsid w:val="00012335"/>
    <w:rsid w:val="00014226"/>
    <w:rsid w:val="00020D4D"/>
    <w:rsid w:val="00022E4A"/>
    <w:rsid w:val="00024C18"/>
    <w:rsid w:val="00040D3F"/>
    <w:rsid w:val="000472E8"/>
    <w:rsid w:val="00050C75"/>
    <w:rsid w:val="00051FFB"/>
    <w:rsid w:val="00061D0F"/>
    <w:rsid w:val="00061D94"/>
    <w:rsid w:val="00067DCD"/>
    <w:rsid w:val="00094B8B"/>
    <w:rsid w:val="00094F0A"/>
    <w:rsid w:val="000973EB"/>
    <w:rsid w:val="000A2978"/>
    <w:rsid w:val="000A6394"/>
    <w:rsid w:val="000B0E1A"/>
    <w:rsid w:val="000B50BA"/>
    <w:rsid w:val="000B6FCD"/>
    <w:rsid w:val="000B72FF"/>
    <w:rsid w:val="000C038A"/>
    <w:rsid w:val="000C427F"/>
    <w:rsid w:val="000C6598"/>
    <w:rsid w:val="000D6382"/>
    <w:rsid w:val="000D6DAB"/>
    <w:rsid w:val="000E1199"/>
    <w:rsid w:val="000E548E"/>
    <w:rsid w:val="000F23FA"/>
    <w:rsid w:val="00103439"/>
    <w:rsid w:val="0010539E"/>
    <w:rsid w:val="0010597B"/>
    <w:rsid w:val="0010654F"/>
    <w:rsid w:val="00112C4C"/>
    <w:rsid w:val="00114B8E"/>
    <w:rsid w:val="0011514B"/>
    <w:rsid w:val="00116520"/>
    <w:rsid w:val="001432A1"/>
    <w:rsid w:val="00145519"/>
    <w:rsid w:val="00145D43"/>
    <w:rsid w:val="001562B4"/>
    <w:rsid w:val="0016286B"/>
    <w:rsid w:val="001670C1"/>
    <w:rsid w:val="00170A8B"/>
    <w:rsid w:val="0017134E"/>
    <w:rsid w:val="001763A1"/>
    <w:rsid w:val="001774C3"/>
    <w:rsid w:val="00182E22"/>
    <w:rsid w:val="00191183"/>
    <w:rsid w:val="00192C46"/>
    <w:rsid w:val="00192D51"/>
    <w:rsid w:val="001A6C3D"/>
    <w:rsid w:val="001A7B60"/>
    <w:rsid w:val="001B1312"/>
    <w:rsid w:val="001B6CDC"/>
    <w:rsid w:val="001B7A65"/>
    <w:rsid w:val="001C65B3"/>
    <w:rsid w:val="001C705A"/>
    <w:rsid w:val="001D2CB8"/>
    <w:rsid w:val="001D49A1"/>
    <w:rsid w:val="001E0A62"/>
    <w:rsid w:val="001E41F3"/>
    <w:rsid w:val="001E48D4"/>
    <w:rsid w:val="002017EF"/>
    <w:rsid w:val="00202D1D"/>
    <w:rsid w:val="00205445"/>
    <w:rsid w:val="00213BEC"/>
    <w:rsid w:val="00215C8F"/>
    <w:rsid w:val="002218D6"/>
    <w:rsid w:val="002229C5"/>
    <w:rsid w:val="00243DD6"/>
    <w:rsid w:val="0026004D"/>
    <w:rsid w:val="00261067"/>
    <w:rsid w:val="00262C39"/>
    <w:rsid w:val="002636A7"/>
    <w:rsid w:val="002744E9"/>
    <w:rsid w:val="00274611"/>
    <w:rsid w:val="0027588B"/>
    <w:rsid w:val="00275D12"/>
    <w:rsid w:val="002769EB"/>
    <w:rsid w:val="002860C4"/>
    <w:rsid w:val="0029621D"/>
    <w:rsid w:val="002A37C8"/>
    <w:rsid w:val="002A3E68"/>
    <w:rsid w:val="002A47EF"/>
    <w:rsid w:val="002A5777"/>
    <w:rsid w:val="002B007D"/>
    <w:rsid w:val="002B23F9"/>
    <w:rsid w:val="002B24C6"/>
    <w:rsid w:val="002B5741"/>
    <w:rsid w:val="002B5B7A"/>
    <w:rsid w:val="002C238A"/>
    <w:rsid w:val="002D3553"/>
    <w:rsid w:val="002D7C8D"/>
    <w:rsid w:val="002E222B"/>
    <w:rsid w:val="002E2AA3"/>
    <w:rsid w:val="002E595A"/>
    <w:rsid w:val="0030109C"/>
    <w:rsid w:val="00305409"/>
    <w:rsid w:val="00311A57"/>
    <w:rsid w:val="00317204"/>
    <w:rsid w:val="003172BC"/>
    <w:rsid w:val="003262B2"/>
    <w:rsid w:val="0032785E"/>
    <w:rsid w:val="00337035"/>
    <w:rsid w:val="003379A1"/>
    <w:rsid w:val="0035319E"/>
    <w:rsid w:val="00353346"/>
    <w:rsid w:val="0036329C"/>
    <w:rsid w:val="0036642D"/>
    <w:rsid w:val="00366CDD"/>
    <w:rsid w:val="00370399"/>
    <w:rsid w:val="003739ED"/>
    <w:rsid w:val="0037522C"/>
    <w:rsid w:val="00376EE0"/>
    <w:rsid w:val="00377630"/>
    <w:rsid w:val="0038207F"/>
    <w:rsid w:val="00384AE4"/>
    <w:rsid w:val="00385023"/>
    <w:rsid w:val="00386D07"/>
    <w:rsid w:val="00390818"/>
    <w:rsid w:val="00392B19"/>
    <w:rsid w:val="00396631"/>
    <w:rsid w:val="003978AB"/>
    <w:rsid w:val="003A2E84"/>
    <w:rsid w:val="003A4E1D"/>
    <w:rsid w:val="003A5266"/>
    <w:rsid w:val="003A7E68"/>
    <w:rsid w:val="003B4754"/>
    <w:rsid w:val="003B597F"/>
    <w:rsid w:val="003B7609"/>
    <w:rsid w:val="003C0249"/>
    <w:rsid w:val="003C12C0"/>
    <w:rsid w:val="003C140B"/>
    <w:rsid w:val="003C4C90"/>
    <w:rsid w:val="003C6E05"/>
    <w:rsid w:val="003D15E8"/>
    <w:rsid w:val="003D59D7"/>
    <w:rsid w:val="003E0F63"/>
    <w:rsid w:val="003E1A36"/>
    <w:rsid w:val="003E7DB4"/>
    <w:rsid w:val="003F1C0F"/>
    <w:rsid w:val="003F54CE"/>
    <w:rsid w:val="0040078C"/>
    <w:rsid w:val="00400B88"/>
    <w:rsid w:val="00401CFB"/>
    <w:rsid w:val="0040623E"/>
    <w:rsid w:val="00407F81"/>
    <w:rsid w:val="004165D0"/>
    <w:rsid w:val="004242F1"/>
    <w:rsid w:val="00432623"/>
    <w:rsid w:val="0043597C"/>
    <w:rsid w:val="00437F78"/>
    <w:rsid w:val="00441D10"/>
    <w:rsid w:val="00447131"/>
    <w:rsid w:val="00466D6E"/>
    <w:rsid w:val="00467657"/>
    <w:rsid w:val="00471023"/>
    <w:rsid w:val="00477480"/>
    <w:rsid w:val="00477891"/>
    <w:rsid w:val="004839DB"/>
    <w:rsid w:val="004865D4"/>
    <w:rsid w:val="004A1950"/>
    <w:rsid w:val="004A20E3"/>
    <w:rsid w:val="004A3EB2"/>
    <w:rsid w:val="004A41A5"/>
    <w:rsid w:val="004B75B7"/>
    <w:rsid w:val="004E51AC"/>
    <w:rsid w:val="004F06CE"/>
    <w:rsid w:val="004F242B"/>
    <w:rsid w:val="004F6EF7"/>
    <w:rsid w:val="00501900"/>
    <w:rsid w:val="00503BB9"/>
    <w:rsid w:val="005124D6"/>
    <w:rsid w:val="0051580D"/>
    <w:rsid w:val="00520062"/>
    <w:rsid w:val="00524493"/>
    <w:rsid w:val="005254C9"/>
    <w:rsid w:val="00525E84"/>
    <w:rsid w:val="00533072"/>
    <w:rsid w:val="00534437"/>
    <w:rsid w:val="00540E46"/>
    <w:rsid w:val="00541641"/>
    <w:rsid w:val="00545801"/>
    <w:rsid w:val="00546D8E"/>
    <w:rsid w:val="00557555"/>
    <w:rsid w:val="00564BDC"/>
    <w:rsid w:val="00565FEB"/>
    <w:rsid w:val="00581406"/>
    <w:rsid w:val="00581960"/>
    <w:rsid w:val="00583AA2"/>
    <w:rsid w:val="00583CFE"/>
    <w:rsid w:val="005851A8"/>
    <w:rsid w:val="005908FA"/>
    <w:rsid w:val="00592D74"/>
    <w:rsid w:val="00592FB9"/>
    <w:rsid w:val="00593142"/>
    <w:rsid w:val="005A387A"/>
    <w:rsid w:val="005A3C56"/>
    <w:rsid w:val="005A4C17"/>
    <w:rsid w:val="005A69EE"/>
    <w:rsid w:val="005B2147"/>
    <w:rsid w:val="005C0A63"/>
    <w:rsid w:val="005C0B10"/>
    <w:rsid w:val="005C4D70"/>
    <w:rsid w:val="005C5812"/>
    <w:rsid w:val="005D2591"/>
    <w:rsid w:val="005D4625"/>
    <w:rsid w:val="005E2C44"/>
    <w:rsid w:val="005E3D2A"/>
    <w:rsid w:val="005E4D8A"/>
    <w:rsid w:val="005F2108"/>
    <w:rsid w:val="005F436C"/>
    <w:rsid w:val="006015A9"/>
    <w:rsid w:val="0060567A"/>
    <w:rsid w:val="00605F12"/>
    <w:rsid w:val="00606C48"/>
    <w:rsid w:val="006137D5"/>
    <w:rsid w:val="00621188"/>
    <w:rsid w:val="00623522"/>
    <w:rsid w:val="00624586"/>
    <w:rsid w:val="00625052"/>
    <w:rsid w:val="006257ED"/>
    <w:rsid w:val="0062763C"/>
    <w:rsid w:val="006310E9"/>
    <w:rsid w:val="00634C90"/>
    <w:rsid w:val="006370F5"/>
    <w:rsid w:val="00645B84"/>
    <w:rsid w:val="00645D41"/>
    <w:rsid w:val="00646C7D"/>
    <w:rsid w:val="00656FE7"/>
    <w:rsid w:val="00657C62"/>
    <w:rsid w:val="0066114A"/>
    <w:rsid w:val="00662B50"/>
    <w:rsid w:val="00664B86"/>
    <w:rsid w:val="006760A7"/>
    <w:rsid w:val="006804C7"/>
    <w:rsid w:val="0068320E"/>
    <w:rsid w:val="006848B8"/>
    <w:rsid w:val="00693A71"/>
    <w:rsid w:val="00693B5F"/>
    <w:rsid w:val="00693EAD"/>
    <w:rsid w:val="00695808"/>
    <w:rsid w:val="006973EB"/>
    <w:rsid w:val="006A38D3"/>
    <w:rsid w:val="006A4426"/>
    <w:rsid w:val="006A5614"/>
    <w:rsid w:val="006B46FB"/>
    <w:rsid w:val="006C311F"/>
    <w:rsid w:val="006D56BC"/>
    <w:rsid w:val="006E21FB"/>
    <w:rsid w:val="006E74F4"/>
    <w:rsid w:val="006F5D71"/>
    <w:rsid w:val="00707C1A"/>
    <w:rsid w:val="0071052A"/>
    <w:rsid w:val="00711130"/>
    <w:rsid w:val="0072058F"/>
    <w:rsid w:val="007342B2"/>
    <w:rsid w:val="00742578"/>
    <w:rsid w:val="00751EEC"/>
    <w:rsid w:val="007604C3"/>
    <w:rsid w:val="00762A0B"/>
    <w:rsid w:val="00765952"/>
    <w:rsid w:val="00766C72"/>
    <w:rsid w:val="00772CA9"/>
    <w:rsid w:val="00773339"/>
    <w:rsid w:val="00775CD6"/>
    <w:rsid w:val="007767A3"/>
    <w:rsid w:val="0078389E"/>
    <w:rsid w:val="00790F05"/>
    <w:rsid w:val="00792342"/>
    <w:rsid w:val="00795237"/>
    <w:rsid w:val="00797A1B"/>
    <w:rsid w:val="007A055E"/>
    <w:rsid w:val="007A34F3"/>
    <w:rsid w:val="007A5791"/>
    <w:rsid w:val="007A6F2E"/>
    <w:rsid w:val="007B2A79"/>
    <w:rsid w:val="007B512A"/>
    <w:rsid w:val="007B572B"/>
    <w:rsid w:val="007C2097"/>
    <w:rsid w:val="007C2145"/>
    <w:rsid w:val="007C375D"/>
    <w:rsid w:val="007C7E00"/>
    <w:rsid w:val="007D6A07"/>
    <w:rsid w:val="007D7E47"/>
    <w:rsid w:val="007E4113"/>
    <w:rsid w:val="007E5FC8"/>
    <w:rsid w:val="007F28BE"/>
    <w:rsid w:val="00800DC0"/>
    <w:rsid w:val="00802CE7"/>
    <w:rsid w:val="00805D95"/>
    <w:rsid w:val="008132DB"/>
    <w:rsid w:val="008227DB"/>
    <w:rsid w:val="008279FA"/>
    <w:rsid w:val="00833DEF"/>
    <w:rsid w:val="008415FA"/>
    <w:rsid w:val="00845D17"/>
    <w:rsid w:val="008512F3"/>
    <w:rsid w:val="008515D6"/>
    <w:rsid w:val="00852489"/>
    <w:rsid w:val="00854D12"/>
    <w:rsid w:val="008579E4"/>
    <w:rsid w:val="008626E7"/>
    <w:rsid w:val="00863C44"/>
    <w:rsid w:val="0086574F"/>
    <w:rsid w:val="00870EE7"/>
    <w:rsid w:val="008979C7"/>
    <w:rsid w:val="008B1F20"/>
    <w:rsid w:val="008B4927"/>
    <w:rsid w:val="008C1417"/>
    <w:rsid w:val="008C4751"/>
    <w:rsid w:val="008C6325"/>
    <w:rsid w:val="008D2416"/>
    <w:rsid w:val="008D72D7"/>
    <w:rsid w:val="008E7C40"/>
    <w:rsid w:val="008F42D3"/>
    <w:rsid w:val="008F686C"/>
    <w:rsid w:val="009017EE"/>
    <w:rsid w:val="00913222"/>
    <w:rsid w:val="00913548"/>
    <w:rsid w:val="00916443"/>
    <w:rsid w:val="00917C9F"/>
    <w:rsid w:val="00922068"/>
    <w:rsid w:val="00922CBC"/>
    <w:rsid w:val="00936638"/>
    <w:rsid w:val="00946B7D"/>
    <w:rsid w:val="00953310"/>
    <w:rsid w:val="00953C1A"/>
    <w:rsid w:val="00955FBC"/>
    <w:rsid w:val="00964A59"/>
    <w:rsid w:val="00971DF0"/>
    <w:rsid w:val="00972525"/>
    <w:rsid w:val="00973506"/>
    <w:rsid w:val="009777D9"/>
    <w:rsid w:val="009824D9"/>
    <w:rsid w:val="0098294A"/>
    <w:rsid w:val="00982CBF"/>
    <w:rsid w:val="00991B88"/>
    <w:rsid w:val="009938FB"/>
    <w:rsid w:val="00995252"/>
    <w:rsid w:val="00996397"/>
    <w:rsid w:val="009A1081"/>
    <w:rsid w:val="009A579D"/>
    <w:rsid w:val="009A6764"/>
    <w:rsid w:val="009B7007"/>
    <w:rsid w:val="009B73B7"/>
    <w:rsid w:val="009E0762"/>
    <w:rsid w:val="009E3297"/>
    <w:rsid w:val="009E486F"/>
    <w:rsid w:val="009E507C"/>
    <w:rsid w:val="009F251D"/>
    <w:rsid w:val="009F734F"/>
    <w:rsid w:val="00A04081"/>
    <w:rsid w:val="00A07158"/>
    <w:rsid w:val="00A10631"/>
    <w:rsid w:val="00A1179F"/>
    <w:rsid w:val="00A128E5"/>
    <w:rsid w:val="00A134E6"/>
    <w:rsid w:val="00A148A2"/>
    <w:rsid w:val="00A20AB3"/>
    <w:rsid w:val="00A21256"/>
    <w:rsid w:val="00A241E2"/>
    <w:rsid w:val="00A246B6"/>
    <w:rsid w:val="00A32848"/>
    <w:rsid w:val="00A3732B"/>
    <w:rsid w:val="00A37B20"/>
    <w:rsid w:val="00A444CB"/>
    <w:rsid w:val="00A46C99"/>
    <w:rsid w:val="00A47E70"/>
    <w:rsid w:val="00A51433"/>
    <w:rsid w:val="00A532F0"/>
    <w:rsid w:val="00A53AEF"/>
    <w:rsid w:val="00A74C45"/>
    <w:rsid w:val="00A7671C"/>
    <w:rsid w:val="00A76C8B"/>
    <w:rsid w:val="00A92397"/>
    <w:rsid w:val="00A923BA"/>
    <w:rsid w:val="00A92F60"/>
    <w:rsid w:val="00A957CD"/>
    <w:rsid w:val="00AB00C3"/>
    <w:rsid w:val="00AB1244"/>
    <w:rsid w:val="00AB533B"/>
    <w:rsid w:val="00AB5661"/>
    <w:rsid w:val="00AC13F3"/>
    <w:rsid w:val="00AC39A6"/>
    <w:rsid w:val="00AD1CD8"/>
    <w:rsid w:val="00AD6043"/>
    <w:rsid w:val="00AE2434"/>
    <w:rsid w:val="00AE404D"/>
    <w:rsid w:val="00AE5A38"/>
    <w:rsid w:val="00AE6E2C"/>
    <w:rsid w:val="00AF43A8"/>
    <w:rsid w:val="00B0502B"/>
    <w:rsid w:val="00B23638"/>
    <w:rsid w:val="00B24807"/>
    <w:rsid w:val="00B258BB"/>
    <w:rsid w:val="00B35CD7"/>
    <w:rsid w:val="00B40863"/>
    <w:rsid w:val="00B416F5"/>
    <w:rsid w:val="00B437CA"/>
    <w:rsid w:val="00B50379"/>
    <w:rsid w:val="00B51078"/>
    <w:rsid w:val="00B55F9D"/>
    <w:rsid w:val="00B560B5"/>
    <w:rsid w:val="00B57961"/>
    <w:rsid w:val="00B67B97"/>
    <w:rsid w:val="00B70BDD"/>
    <w:rsid w:val="00B71159"/>
    <w:rsid w:val="00B74454"/>
    <w:rsid w:val="00B74B49"/>
    <w:rsid w:val="00B76C75"/>
    <w:rsid w:val="00B87B2C"/>
    <w:rsid w:val="00B9062E"/>
    <w:rsid w:val="00B968C8"/>
    <w:rsid w:val="00BA3EC5"/>
    <w:rsid w:val="00BB3AEE"/>
    <w:rsid w:val="00BB5DFC"/>
    <w:rsid w:val="00BB76E8"/>
    <w:rsid w:val="00BC1B18"/>
    <w:rsid w:val="00BC1F34"/>
    <w:rsid w:val="00BD279D"/>
    <w:rsid w:val="00BD609F"/>
    <w:rsid w:val="00BD6BB8"/>
    <w:rsid w:val="00BD6DB2"/>
    <w:rsid w:val="00BE3B42"/>
    <w:rsid w:val="00C0124C"/>
    <w:rsid w:val="00C024A9"/>
    <w:rsid w:val="00C12DBC"/>
    <w:rsid w:val="00C1710E"/>
    <w:rsid w:val="00C31B69"/>
    <w:rsid w:val="00C34439"/>
    <w:rsid w:val="00C414AE"/>
    <w:rsid w:val="00C51E6C"/>
    <w:rsid w:val="00C5481B"/>
    <w:rsid w:val="00C573F0"/>
    <w:rsid w:val="00C60B1F"/>
    <w:rsid w:val="00C616A6"/>
    <w:rsid w:val="00C6695C"/>
    <w:rsid w:val="00C71CED"/>
    <w:rsid w:val="00C74731"/>
    <w:rsid w:val="00C74ED2"/>
    <w:rsid w:val="00C76DDA"/>
    <w:rsid w:val="00C8351F"/>
    <w:rsid w:val="00C863AD"/>
    <w:rsid w:val="00C90E56"/>
    <w:rsid w:val="00C91837"/>
    <w:rsid w:val="00C9227C"/>
    <w:rsid w:val="00C945DB"/>
    <w:rsid w:val="00C95985"/>
    <w:rsid w:val="00C95B80"/>
    <w:rsid w:val="00CA5559"/>
    <w:rsid w:val="00CA6304"/>
    <w:rsid w:val="00CB2D8E"/>
    <w:rsid w:val="00CB512D"/>
    <w:rsid w:val="00CC5026"/>
    <w:rsid w:val="00CC6AF0"/>
    <w:rsid w:val="00CD5C5E"/>
    <w:rsid w:val="00CE3B32"/>
    <w:rsid w:val="00CE5C0E"/>
    <w:rsid w:val="00D0173A"/>
    <w:rsid w:val="00D03F9A"/>
    <w:rsid w:val="00D104E0"/>
    <w:rsid w:val="00D157AF"/>
    <w:rsid w:val="00D202FA"/>
    <w:rsid w:val="00D26262"/>
    <w:rsid w:val="00D338B8"/>
    <w:rsid w:val="00D35F6F"/>
    <w:rsid w:val="00D40E2C"/>
    <w:rsid w:val="00D41472"/>
    <w:rsid w:val="00D42390"/>
    <w:rsid w:val="00D45D4B"/>
    <w:rsid w:val="00D608C3"/>
    <w:rsid w:val="00D61EF1"/>
    <w:rsid w:val="00D63018"/>
    <w:rsid w:val="00D71820"/>
    <w:rsid w:val="00D91694"/>
    <w:rsid w:val="00D95B9C"/>
    <w:rsid w:val="00D96016"/>
    <w:rsid w:val="00DA1C75"/>
    <w:rsid w:val="00DA511E"/>
    <w:rsid w:val="00DA6763"/>
    <w:rsid w:val="00DB66FE"/>
    <w:rsid w:val="00DC7C6D"/>
    <w:rsid w:val="00DD0EEA"/>
    <w:rsid w:val="00DD1513"/>
    <w:rsid w:val="00DD5724"/>
    <w:rsid w:val="00DE34CF"/>
    <w:rsid w:val="00DE6E1D"/>
    <w:rsid w:val="00DF2A38"/>
    <w:rsid w:val="00DF6B27"/>
    <w:rsid w:val="00E02866"/>
    <w:rsid w:val="00E15BA1"/>
    <w:rsid w:val="00E2018E"/>
    <w:rsid w:val="00E27E18"/>
    <w:rsid w:val="00E308F7"/>
    <w:rsid w:val="00E42171"/>
    <w:rsid w:val="00E4510C"/>
    <w:rsid w:val="00E46FED"/>
    <w:rsid w:val="00E57CA5"/>
    <w:rsid w:val="00E64117"/>
    <w:rsid w:val="00E7392D"/>
    <w:rsid w:val="00E74D1A"/>
    <w:rsid w:val="00E9743C"/>
    <w:rsid w:val="00EA281F"/>
    <w:rsid w:val="00EA32CF"/>
    <w:rsid w:val="00EB2397"/>
    <w:rsid w:val="00EB3F46"/>
    <w:rsid w:val="00EB4FD7"/>
    <w:rsid w:val="00EC74DB"/>
    <w:rsid w:val="00ED2F8E"/>
    <w:rsid w:val="00ED4F08"/>
    <w:rsid w:val="00EE0733"/>
    <w:rsid w:val="00EE308A"/>
    <w:rsid w:val="00EE3378"/>
    <w:rsid w:val="00EE7D7C"/>
    <w:rsid w:val="00EF2A2A"/>
    <w:rsid w:val="00EF376B"/>
    <w:rsid w:val="00EF3A19"/>
    <w:rsid w:val="00EF6406"/>
    <w:rsid w:val="00F03AED"/>
    <w:rsid w:val="00F03C76"/>
    <w:rsid w:val="00F10B0F"/>
    <w:rsid w:val="00F11694"/>
    <w:rsid w:val="00F2517E"/>
    <w:rsid w:val="00F25D98"/>
    <w:rsid w:val="00F300FB"/>
    <w:rsid w:val="00F3190B"/>
    <w:rsid w:val="00F35076"/>
    <w:rsid w:val="00F47333"/>
    <w:rsid w:val="00F61596"/>
    <w:rsid w:val="00F71597"/>
    <w:rsid w:val="00F74069"/>
    <w:rsid w:val="00F75006"/>
    <w:rsid w:val="00F77D84"/>
    <w:rsid w:val="00F85211"/>
    <w:rsid w:val="00F9031B"/>
    <w:rsid w:val="00FA3237"/>
    <w:rsid w:val="00FA55A0"/>
    <w:rsid w:val="00FA6FED"/>
    <w:rsid w:val="00FB6386"/>
    <w:rsid w:val="00FB7DE3"/>
    <w:rsid w:val="00FC1148"/>
    <w:rsid w:val="00FC36AF"/>
    <w:rsid w:val="00FC495E"/>
    <w:rsid w:val="00FE006E"/>
    <w:rsid w:val="00FE57B3"/>
    <w:rsid w:val="04E7AC14"/>
    <w:rsid w:val="074E96D7"/>
    <w:rsid w:val="0C25EC18"/>
    <w:rsid w:val="0F552B72"/>
    <w:rsid w:val="0F994E66"/>
    <w:rsid w:val="11C5475A"/>
    <w:rsid w:val="19597F4E"/>
    <w:rsid w:val="1BEE1F22"/>
    <w:rsid w:val="1D8D665B"/>
    <w:rsid w:val="1DED5FB0"/>
    <w:rsid w:val="215C8264"/>
    <w:rsid w:val="21666555"/>
    <w:rsid w:val="2363C83E"/>
    <w:rsid w:val="24215B7E"/>
    <w:rsid w:val="2768DF71"/>
    <w:rsid w:val="2C6B80DB"/>
    <w:rsid w:val="2EFE7781"/>
    <w:rsid w:val="2F45F418"/>
    <w:rsid w:val="2F4CEDFC"/>
    <w:rsid w:val="2FB2DF42"/>
    <w:rsid w:val="30521E54"/>
    <w:rsid w:val="3084C30A"/>
    <w:rsid w:val="376711A0"/>
    <w:rsid w:val="3BB30B8D"/>
    <w:rsid w:val="3C8D5022"/>
    <w:rsid w:val="3DF6176D"/>
    <w:rsid w:val="41F41D0C"/>
    <w:rsid w:val="42D7AFAE"/>
    <w:rsid w:val="43871C66"/>
    <w:rsid w:val="47FD5D6E"/>
    <w:rsid w:val="52356F32"/>
    <w:rsid w:val="53AAB6F2"/>
    <w:rsid w:val="55605A8D"/>
    <w:rsid w:val="57329DCD"/>
    <w:rsid w:val="5876BA78"/>
    <w:rsid w:val="59E21721"/>
    <w:rsid w:val="5C70C75D"/>
    <w:rsid w:val="5DBBCC09"/>
    <w:rsid w:val="5E45973D"/>
    <w:rsid w:val="5E96F5C6"/>
    <w:rsid w:val="5FBEFDD6"/>
    <w:rsid w:val="5FC7332C"/>
    <w:rsid w:val="60F22265"/>
    <w:rsid w:val="6213A7F7"/>
    <w:rsid w:val="63B28E14"/>
    <w:rsid w:val="665643B1"/>
    <w:rsid w:val="67D40865"/>
    <w:rsid w:val="6A83DCF0"/>
    <w:rsid w:val="6B65E380"/>
    <w:rsid w:val="6C68BE1C"/>
    <w:rsid w:val="6D4D35FA"/>
    <w:rsid w:val="708F5387"/>
    <w:rsid w:val="7550F811"/>
    <w:rsid w:val="776878D0"/>
    <w:rsid w:val="777CEA90"/>
    <w:rsid w:val="78369C59"/>
    <w:rsid w:val="7A0A81BD"/>
    <w:rsid w:val="7A12141D"/>
    <w:rsid w:val="7BBE3887"/>
    <w:rsid w:val="7D77422B"/>
    <w:rsid w:val="7FDB3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B40B13"/>
  <w15:docId w15:val="{572F9C84-70E6-4ACD-8711-6D085D0F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EF7"/>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ListParagraph">
    <w:name w:val="List Paragraph"/>
    <w:basedOn w:val="Normal"/>
    <w:uiPriority w:val="34"/>
    <w:qFormat/>
    <w:pPr>
      <w:ind w:firstLineChars="200" w:firstLine="420"/>
    </w:pPr>
  </w:style>
  <w:style w:type="character" w:customStyle="1" w:styleId="2">
    <w:name w:val="标题 2 字符"/>
    <w:basedOn w:val="DefaultParagraphFont"/>
    <w:rPr>
      <w:rFonts w:ascii="Arial" w:eastAsia="SimHei" w:hAnsi="Arial" w:cs="Arial"/>
      <w:sz w:val="24"/>
      <w:szCs w:val="24"/>
    </w:rPr>
  </w:style>
  <w:style w:type="character" w:customStyle="1" w:styleId="12">
    <w:name w:val="标题 1 字符"/>
    <w:basedOn w:val="DefaultParagraphFont"/>
    <w:rPr>
      <w:rFonts w:ascii="Arial" w:eastAsia="SimHei" w:hAnsi="Arial" w:cs="Arial" w:hint="default"/>
      <w:b/>
      <w:sz w:val="32"/>
      <w:szCs w:val="32"/>
    </w:rPr>
  </w:style>
  <w:style w:type="character" w:customStyle="1" w:styleId="3">
    <w:name w:val="标题 3 字符"/>
    <w:basedOn w:val="DefaultParagraphFont"/>
    <w:rPr>
      <w:rFonts w:ascii="Times New Roman" w:eastAsia="SimHei" w:hAnsi="Times New Roman" w:cs="Times New Roman" w:hint="default"/>
      <w:bCs/>
      <w:snapToGrid/>
      <w:kern w:val="2"/>
      <w:sz w:val="24"/>
      <w:szCs w:val="32"/>
    </w:rPr>
  </w:style>
  <w:style w:type="character" w:customStyle="1" w:styleId="21">
    <w:name w:val="标题 2 字符1"/>
    <w:basedOn w:val="DefaultParagraphFont"/>
    <w:rPr>
      <w:rFonts w:ascii="Arial" w:eastAsia="SimHei" w:hAnsi="Arial" w:cs="Arial"/>
      <w:sz w:val="24"/>
      <w:szCs w:val="24"/>
    </w:rPr>
  </w:style>
  <w:style w:type="paragraph" w:styleId="Revision">
    <w:name w:val="Revision"/>
    <w:hidden/>
    <w:uiPriority w:val="99"/>
    <w:semiHidden/>
    <w:rsid w:val="007A5791"/>
    <w:rPr>
      <w:rFonts w:eastAsiaTheme="minorEastAsia"/>
      <w:lang w:eastAsia="en-US"/>
    </w:rPr>
  </w:style>
  <w:style w:type="table" w:styleId="TableGrid">
    <w:name w:val="Table Grid"/>
    <w:basedOn w:val="TableNormal"/>
    <w:rsid w:val="004F06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94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1043</Words>
  <Characters>5946</Characters>
  <Application>Microsoft Office Word</Application>
  <DocSecurity>0</DocSecurity>
  <Lines>49</Lines>
  <Paragraphs>13</Paragraphs>
  <ScaleCrop>false</ScaleCrop>
  <Company>3GPP Support Team</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Godson Antony</cp:lastModifiedBy>
  <cp:revision>2</cp:revision>
  <cp:lastPrinted>2411-12-31T15:59:00Z</cp:lastPrinted>
  <dcterms:created xsi:type="dcterms:W3CDTF">2025-11-07T01:52:00Z</dcterms:created>
  <dcterms:modified xsi:type="dcterms:W3CDTF">2025-11-07T01:52:00Z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1759471040</vt:lpwstr>
  </property>
</Properties>
</file>